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02" w:rsidRPr="00F95BEB" w:rsidRDefault="00C71B02" w:rsidP="00F95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jc w:val="center"/>
        <w:rPr>
          <w:rFonts w:ascii="Georgia" w:eastAsia="Times New Roman" w:hAnsi="Georgia" w:cs="Courier New"/>
          <w:b/>
          <w:color w:val="333333"/>
          <w:szCs w:val="15"/>
        </w:rPr>
      </w:pPr>
      <w:r w:rsidRPr="00F95BEB">
        <w:rPr>
          <w:rFonts w:ascii="Georgia" w:eastAsia="Times New Roman" w:hAnsi="Georgia" w:cs="Courier New"/>
          <w:b/>
          <w:color w:val="333333"/>
          <w:szCs w:val="15"/>
        </w:rPr>
        <w:t>INTERCONNECTION AGREEMENT</w:t>
      </w:r>
    </w:p>
    <w:p w:rsidR="00262424" w:rsidRPr="00F95BEB" w:rsidRDefault="00DF06F7" w:rsidP="00F95BEB">
      <w:pPr>
        <w:ind w:right="2790"/>
        <w:rPr>
          <w:rFonts w:ascii="Georgia" w:hAnsi="Georgia"/>
          <w:sz w:val="15"/>
          <w:szCs w:val="15"/>
        </w:rPr>
      </w:pPr>
    </w:p>
    <w:p w:rsidR="00C71B02" w:rsidRPr="00F95BEB" w:rsidRDefault="00C71B02" w:rsidP="00F95BEB">
      <w:pPr>
        <w:shd w:val="clear" w:color="auto" w:fill="FFFFFF"/>
        <w:spacing w:before="240" w:after="240" w:line="240" w:lineRule="auto"/>
        <w:ind w:right="2790"/>
        <w:outlineLvl w:val="1"/>
        <w:rPr>
          <w:rFonts w:ascii="Georgia" w:eastAsia="Times New Roman" w:hAnsi="Georgia" w:cs="Arial"/>
          <w:b/>
          <w:bCs/>
          <w:color w:val="C80000"/>
          <w:sz w:val="15"/>
          <w:szCs w:val="15"/>
        </w:rPr>
      </w:pPr>
      <w:r w:rsidRPr="00F95BEB">
        <w:rPr>
          <w:rFonts w:ascii="Georgia" w:eastAsia="Times New Roman" w:hAnsi="Georgia" w:cs="Arial"/>
          <w:b/>
          <w:bCs/>
          <w:color w:val="C80000"/>
          <w:sz w:val="15"/>
          <w:szCs w:val="15"/>
        </w:rPr>
        <w:t>Featured Interconnection Agreements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INTERCONNECTION AGREEMENT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             UNDER SECTIONS 251 AND 252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                       OF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           TELECOMMUNICATIONS ACT OF 1996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This  Interconnection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Agreement (the "Agreement"), is being entered into by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between Michigan Bell Telephone Company d/b/a Ameritech Michigan ("Ameritech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Michigan")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,  and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Talk America, Inc. ("CLEC"), (each a "Party" and, collectively,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the  "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Parties"),  pursuant to Sections 251 and 252 of the Telecommunications Act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of  1996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("the  Act").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RECITALS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WHEREAS, pursuant to Section 252(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i</w:t>
      </w:r>
      <w:proofErr w:type="spellEnd"/>
      <w:r w:rsidRPr="00F95BEB">
        <w:rPr>
          <w:rFonts w:ascii="Georgia" w:hAnsi="Georgia"/>
          <w:color w:val="333333"/>
          <w:sz w:val="15"/>
          <w:szCs w:val="15"/>
        </w:rPr>
        <w:t>) of the Act, CLEC has requested to adopt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individual  interconnection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service  and/or  network  element  arrangements(s)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("Arrangement(s)"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)  from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Interconnection Agreement by and between Ameritech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Michigan and Talk America, Inc. for the State of Michigan, which was approved by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the  Michigan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Public Service Commission ("the Commission") under Section 252(e)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of  the  Act  on  February  19,  2002  in  docket  number U-12465, including any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amendments  to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such Agreement (the "Separate Agreement"), which is incorporated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herein  by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reference;  and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WHEREAS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,  pursuant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to Section 252(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i</w:t>
      </w:r>
      <w:proofErr w:type="spellEnd"/>
      <w:r w:rsidRPr="00F95BEB">
        <w:rPr>
          <w:rFonts w:ascii="Georgia" w:hAnsi="Georgia"/>
          <w:color w:val="333333"/>
          <w:sz w:val="15"/>
          <w:szCs w:val="15"/>
        </w:rPr>
        <w:t>), the Parties understand and agree that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CLEC  may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sectionally</w:t>
      </w:r>
      <w:proofErr w:type="spellEnd"/>
      <w:r w:rsidRPr="00F95BEB">
        <w:rPr>
          <w:rFonts w:ascii="Georgia" w:hAnsi="Georgia"/>
          <w:color w:val="333333"/>
          <w:sz w:val="15"/>
          <w:szCs w:val="15"/>
        </w:rPr>
        <w:t xml:space="preserve">  adopt  any  Arrangements  contained  in  an approved and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effective  Michigan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Agreement  that  is  available  for adoption, including any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legitimately  related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terms,  with the exception of the reciprocal compensation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provisions  (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and  any  legitimately  related terms) as a result of the FCC's ISP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Remand  Order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(1)  (or  other  provisions,  as  applicable);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WHEREAS, Ameritech Michigan is making such Arrangement(s) from the Separate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Agreement  available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to  CLEC  only  because of and, to the extent required by,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Section  252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(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i</w:t>
      </w:r>
      <w:proofErr w:type="spellEnd"/>
      <w:r w:rsidRPr="00F95BEB">
        <w:rPr>
          <w:rFonts w:ascii="Georgia" w:hAnsi="Georgia"/>
          <w:color w:val="333333"/>
          <w:sz w:val="15"/>
          <w:szCs w:val="15"/>
        </w:rPr>
        <w:t>)  of  the  Act  under  this  Agreement;  and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WHEREAS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,  in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addition  to  the  Arrangement(s)  adopted  by  CLEC from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Separate  Agreement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the Parties have voluntarily negotiated other provisions to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this  Agreement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which  are  set  forth in an Amendment to this Agreement (e.g.,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including  but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not  limited  to  reciprocal  compensation provisions), which is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incorporated  herein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by this reference, and which is attached hereto and will be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submitted  to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 Commission  for  approval;  and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NOW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,  THEREFORE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in consideration of the mutual provisions contained herein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and  other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good and valuable consideration, the receipt and sufficiency of which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are  hereby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acknowledged, CLEC and Ameritech Michigan hereby agrees as follows: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1.0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INCORPORATION  OF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RECITALS  AND  SEPARATE  AGREEMENT  BY  REFERENCE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1.1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The  foregoing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Recitals  are  hereby incorporated into and made part of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this  Agreement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1.2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Except  as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expressly  stated herein, the Arrangement(s) adopted by CLEC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from  the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Separate  Agreement  (including  any  and  all applicable Appendices,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Schedules, Exhibits, Attachments and Amendments thereto) are incorporated herein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by  this  reference  and  form  an  integral  part  of  this  Agreement.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(1)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See  In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 Matter  of  the  Implementation of the Local Competition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Provisions in the Federal Telecommunications Act of 1996, 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Intercarrier</w:t>
      </w:r>
      <w:proofErr w:type="spellEnd"/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Compensation  for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ISP-Bound  Traffic, CC Docket Nos. 96-98 and 99-68,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Order on Remand and Report and Order, FCC 01-131 ("ISP Remand Order"),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which  was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remanded  in WorldCom,  Inc.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v.  FCC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,  No.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01-1218 (D.C.</w:t>
      </w:r>
      <w:proofErr w:type="gramEnd"/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Cir.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2002).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&lt;PAGE&gt;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2.0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MODIFICATIONS  TO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SEPARATE  AGREEMENT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2.1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All  references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to "AMERITECH INFORMATION INDUSTRY SERVICES, a division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of  Ameritech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Services,  Inc.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a  Delaware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Corporation" is hereby replaced with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"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Michigan  Bell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Telephone  Company  d/b/a  Ameritech  Michigan,  a  Michigan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lastRenderedPageBreak/>
        <w:t>corporation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"  and Ameritech Michigan's address of "350 North Orleans, 3rd Floor,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Chicago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,  IL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60654"  is  hereby replaced with "444 Michigan Avenue, Detroit, MI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48266.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"  Finally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the  following language is hereby deleted:  "on behalf of and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as  agent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for  Ameritech  Michigan."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2.2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References  in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Separate Agreement to "CLEC" or to "Other" shall for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purposes  of  this  Agreement  be  deemed  to  refer  to  CLEC.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2.3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References  in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Separate Agreement to the "Effective Date," the date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of  effectiveness  thereof  and  like  provisions  shall  for  purposes  of this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Agreement  be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deemed  to  refer  to  the  date which is ten (10) days following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Commission  approval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of  the Agreement or, absent Commission approval, the date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the  Agreement  is  deemed  approved  under  Section  252(e)(4)  of the Act.  In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addition,  unless  terminated  earlier  in  accordance  with  the  terms  of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negotiated  Amendment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hereto,  as  applicable,  the  Termination  Date  of this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Agreement  shall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be:  "March  21,  2005"  (the  "Termination  Date").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2.4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The  Notices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Section  in  the  Separate  Agreement is hereby revised to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reflect  that  Notices  should  be  sent  to  CLEC  under  this Agreement at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following  address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: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NOTICE  CONTACT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             CLEC  CONTACT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NAME/TITLE      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Alan  Kirk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Dir.,  RBOC  Relations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STREET  ADDRESS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             12020  Sunrise  Valley  Drive,  #250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CITY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,  STATE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ZIP  CODE      Reston,  VA  20191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FACSIMILE  NUMBER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           (703)  391-7525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2.5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The  Notices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Section  in  the  Separate  Agreement is hereby revised to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reflect  that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Notices should be sent to Ameritech Michigan under this Agreement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at  the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following  address: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NOTICE  CONTACT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             SBC-13  STATE  CONTACT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NAME/TITLE      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Contract  Administration</w:t>
      </w:r>
      <w:proofErr w:type="gramEnd"/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                              ATTN: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Notices  Manager</w:t>
      </w:r>
      <w:proofErr w:type="gramEnd"/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STREET  ADDRESS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             311  S.  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Akard</w:t>
      </w:r>
      <w:proofErr w:type="spellEnd"/>
      <w:proofErr w:type="gramStart"/>
      <w:r w:rsidRPr="00F95BEB">
        <w:rPr>
          <w:rFonts w:ascii="Georgia" w:hAnsi="Georgia"/>
          <w:color w:val="333333"/>
          <w:sz w:val="15"/>
          <w:szCs w:val="15"/>
        </w:rPr>
        <w:t>,  9th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Floor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                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Four  SBC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Plaza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CITY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,  STATE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ZIP  CODE      Dallas,  TX  75202-5398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FACSIMILE  NUMBER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           (214)  464-2006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2.6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In  Section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30.1.1  Authorization,  the  references  to "Ameritech" are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replaced  with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references  to  "Ameritech  Michigan"  and  Ameritech's state of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incorporation  is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state of "Michigan."  In Section 30.1.2 after "State of',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CLEC's  state  of  incorporation  should  be  deemed  to  be  inserted.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2.7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Schedule  2.1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"Implementation  Schedule"  of the Separate Agreement is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hereby  revised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to delete any carrier-specific interconnection or access to UNE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information  and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to incorporate the following language in its place for purposes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of  this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Agreement:  "The interconnection activation points and interconnection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activation  date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shall  be  mutually  determined  by the Implementation Team in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accordance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with Section 3.4.4 and Schedule 12.  Ameritech Michigan's position is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that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any proposed interconnection with a switch that is not capable of providing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local  exchange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service (including 911 service) does not fall within the intent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or  scope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of  this  Agreement."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3.0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RESERVATION  OF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RIGHTS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3.1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In  entering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into this Agreement containing the Arrangement(s) from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Separate  Agreement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Ameritech  Michigan  is  not  waiving  any  of its rights,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remedies  or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arguments with respect to any legislative, regulatory, or judicial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actions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or proceedings, including but not limited to its rights under the United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&lt;PAGE&gt;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States  Supreme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Court's  opinion  in Verizon v. FCC, 535 U.S.       (2002);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D.C.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Circuit's  decision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in United State Telecom Association, et al v. FCC, No.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00-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101  (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May  24,  2002); the FCC's Order In the Matter of the Local Competition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Provisions  of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 Telecommunications Act of 1996, (FCC 99-370) (rel. November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24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,  1999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),  including  its  Supplemental Order Clarification (FCC 00-183) (rel.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June  2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2000)  in CC Docket 96-98; or the FCC's Order on Remand and Report and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Order  in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CC  Dockets  No.  96-98 and 99-68 (the "ISP 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Intercarrier</w:t>
      </w:r>
      <w:proofErr w:type="spellEnd"/>
      <w:r w:rsidRPr="00F95BEB">
        <w:rPr>
          <w:rFonts w:ascii="Georgia" w:hAnsi="Georgia"/>
          <w:color w:val="333333"/>
          <w:sz w:val="15"/>
          <w:szCs w:val="15"/>
        </w:rPr>
        <w:t xml:space="preserve"> Compensation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Order"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)  (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rel. April 27, 2001), which was remanded in WorldCom, Inc. v. FCC, No.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01-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1218  (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D.C.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Cir.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2002)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.  Rather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in entering into this Agreement, Ameritech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Michigan  fully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reserves  all  of  its  rights,  remedies  and arguments.  This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reservation  of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rights  includes,  but  is not limited to, its right to dispute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whether  any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UNEs  and/or UNE combinations identified in this Agreement must be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provided  under  Section  251  (c)(3)  and  251(d)  of  the  Act, and under this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lastRenderedPageBreak/>
        <w:t>Agreement.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This  reservation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also  includes,  but is not limited to, Ameritech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Michigan's  right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to exercise its option at any time in the future to invoke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Intervening  Law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or Change of Law provisions in this Agreement and to adopt on a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date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specified by Ameritech Michigan, the FCC ISP terminating compensation plan,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after  which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date  ISP-bound  traffic  will  be subject to the FCC's prescribed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terminating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compensation rates, and other terms and conditions.  It is Ameritech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Michigan's  position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that the Arrangements in this Agreement are subject to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change  of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law provisions permitted under the Federal Rules except to the extent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otherwise  expressly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provided in the Separate Agreement and also are subject to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any  appeals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involving  the  Separate  Agreement.  In the event that any of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rates,  terms  and/or  conditions  of  this  Agreement,  or  any  of the laws or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regulation  that  were  the  basis  for  a  provision  of  the  Agreement,  are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invalidated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modified or stayed by any action of any state or federal regulatory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bodies  or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courts  of  competent jurisdiction, including but not limited to any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finding  that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any  of  the UNEs and/or UNE combinations provided for under this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Agreement  do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not  meet the necessary and impair standards set forth in Section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251(d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)(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2)  of  the  Act, it is Ameritech Michigan's position and intent that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Parties  immediately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incorporate changes from the Separate Agreement, made as a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result  of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any  such action into this Agreement.  Where revised language is not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immediately  available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it is Ameritech Michigan's position and intent that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Parties  shall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expend  diligent  efforts to incorporate the results of any such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action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into this Agreement on an interim basis, but shall conform this Agreement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to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the Separate Agreement, once such changes are filed with the Commission.  Any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disputes  between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 parties  concerning  the  interpretations of the actions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required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or the provision affected shall be handled under the Dispute Resolution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Procedures  set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forth  in  this  Agreement.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3.2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This  Agreement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(including  all  attachments  hereto)  and  every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interconnection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service  and network element provided hereunder, is subject to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all  rates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terms  and  conditions  contained  in this Agreement (including all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attachments  hereto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)  that  are  legitimately  related  to such interconnection,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service  or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network element.  Without limiting the general applicability of the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foregoing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the  General Terms and Conditions of this Agreement are specifically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agreed  by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the  Parties to be legitimately related to, and to be applicable to,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each  interconnection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service  and  network  element  provided  hereunder.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IN  WITNESS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WHEREOF,  the  Parties hereto have caused this Agreement to be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executed  as  of  this  23rd  day  of  September  ,  2002.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proofErr w:type="gramStart"/>
      <w:r w:rsidRPr="00F95BEB">
        <w:rPr>
          <w:rFonts w:ascii="Georgia" w:hAnsi="Georgia"/>
          <w:color w:val="333333"/>
          <w:sz w:val="15"/>
          <w:szCs w:val="15"/>
        </w:rPr>
        <w:t>TALK  AMERICA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,  INC.      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MICHIGAN  BELL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TELEPHONE  COMPANY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                              D/B/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A  AMERITECH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MICHIGAN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                              BY: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SBC  TELECOMMUNICATIONS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>,  INC.,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                                        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ITS  AUTHORIZED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AGENT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By:       /s/ Aloysius T. Lawn IV       By:       /s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/  Mike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Auinbauh</w:t>
      </w:r>
      <w:proofErr w:type="spellEnd"/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Printed: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Aloysius  T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.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Lawn  IV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      Printed:  Mike  </w:t>
      </w:r>
      <w:proofErr w:type="spellStart"/>
      <w:r w:rsidRPr="00F95BEB">
        <w:rPr>
          <w:rFonts w:ascii="Georgia" w:hAnsi="Georgia"/>
          <w:color w:val="333333"/>
          <w:sz w:val="15"/>
          <w:szCs w:val="15"/>
        </w:rPr>
        <w:t>Auinbauh</w:t>
      </w:r>
      <w:proofErr w:type="spellEnd"/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 xml:space="preserve">Title:    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EVP  -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General Counsel       Title:    President - Industry Markets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Date:     9/18/02                       Date:     9/23/02</w:t>
      </w: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</w:p>
    <w:p w:rsidR="00C71B02" w:rsidRPr="00F95BEB" w:rsidRDefault="00C71B02" w:rsidP="00F95BE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5"/>
          <w:szCs w:val="15"/>
        </w:rPr>
      </w:pPr>
      <w:r w:rsidRPr="00F95BEB">
        <w:rPr>
          <w:rFonts w:ascii="Georgia" w:hAnsi="Georgia"/>
          <w:color w:val="333333"/>
          <w:sz w:val="15"/>
          <w:szCs w:val="15"/>
        </w:rPr>
        <w:t>AECN/</w:t>
      </w:r>
      <w:proofErr w:type="gramStart"/>
      <w:r w:rsidRPr="00F95BEB">
        <w:rPr>
          <w:rFonts w:ascii="Georgia" w:hAnsi="Georgia"/>
          <w:color w:val="333333"/>
          <w:sz w:val="15"/>
          <w:szCs w:val="15"/>
        </w:rPr>
        <w:t>OCN  #</w:t>
      </w:r>
      <w:proofErr w:type="gramEnd"/>
      <w:r w:rsidRPr="00F95BEB">
        <w:rPr>
          <w:rFonts w:ascii="Georgia" w:hAnsi="Georgia"/>
          <w:color w:val="333333"/>
          <w:sz w:val="15"/>
          <w:szCs w:val="15"/>
        </w:rPr>
        <w:t xml:space="preserve">  TLHC/1200</w:t>
      </w:r>
    </w:p>
    <w:p w:rsidR="00C71B02" w:rsidRDefault="00F95BEB" w:rsidP="00F95BEB">
      <w:pPr>
        <w:ind w:right="2790"/>
        <w:rPr>
          <w:rFonts w:ascii="Georgia" w:hAnsi="Georgia"/>
          <w:sz w:val="15"/>
          <w:szCs w:val="15"/>
        </w:rPr>
      </w:pPr>
      <w:r w:rsidRPr="00F95BEB">
        <w:rPr>
          <w:rFonts w:ascii="Georgia" w:hAnsi="Georgia"/>
          <w:sz w:val="15"/>
          <w:szCs w:val="15"/>
        </w:rPr>
        <w:t>S</w:t>
      </w:r>
    </w:p>
    <w:p w:rsidR="00F95BEB" w:rsidRDefault="00F95BEB" w:rsidP="00F95BEB">
      <w:pPr>
        <w:ind w:right="2790"/>
        <w:rPr>
          <w:rFonts w:ascii="Georgia" w:hAnsi="Georgia"/>
          <w:sz w:val="15"/>
          <w:szCs w:val="15"/>
        </w:rPr>
      </w:pPr>
    </w:p>
    <w:p w:rsidR="00F95BEB" w:rsidRPr="00F95BEB" w:rsidRDefault="00F95BEB" w:rsidP="00F95BEB">
      <w:pPr>
        <w:ind w:right="2790"/>
        <w:rPr>
          <w:rFonts w:ascii="Georgia" w:hAnsi="Georgia"/>
          <w:sz w:val="13"/>
          <w:szCs w:val="15"/>
        </w:rPr>
      </w:pPr>
      <w:r w:rsidRPr="00F95BEB">
        <w:rPr>
          <w:rFonts w:ascii="Georgia" w:hAnsi="Georgia"/>
          <w:sz w:val="13"/>
          <w:szCs w:val="15"/>
        </w:rPr>
        <w:t xml:space="preserve">More at </w:t>
      </w:r>
      <w:r w:rsidRPr="00F95BEB">
        <w:rPr>
          <w:rFonts w:ascii="Georgia" w:hAnsi="Georgia"/>
          <w:b/>
          <w:sz w:val="13"/>
          <w:szCs w:val="15"/>
        </w:rPr>
        <w:t>agreements.org</w:t>
      </w:r>
    </w:p>
    <w:sectPr w:rsidR="00F95BEB" w:rsidRPr="00F95BEB" w:rsidSect="0009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B02"/>
    <w:rsid w:val="0009370E"/>
    <w:rsid w:val="001C4F49"/>
    <w:rsid w:val="002A018D"/>
    <w:rsid w:val="00A322D6"/>
    <w:rsid w:val="00C71B02"/>
    <w:rsid w:val="00DF06F7"/>
    <w:rsid w:val="00F9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0E"/>
  </w:style>
  <w:style w:type="paragraph" w:styleId="Heading2">
    <w:name w:val="heading 2"/>
    <w:basedOn w:val="Normal"/>
    <w:link w:val="Heading2Char"/>
    <w:uiPriority w:val="9"/>
    <w:qFormat/>
    <w:rsid w:val="00C71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B0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71B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1783</Words>
  <Characters>10168</Characters>
  <Application>Microsoft Office Word</Application>
  <DocSecurity>0</DocSecurity>
  <Lines>84</Lines>
  <Paragraphs>23</Paragraphs>
  <ScaleCrop>false</ScaleCrop>
  <Company>Searchmedia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2012-02-06T06:32:00Z</dcterms:created>
  <dcterms:modified xsi:type="dcterms:W3CDTF">2012-02-06T06:32:00Z</dcterms:modified>
</cp:coreProperties>
</file>