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8C" w:rsidRPr="00A31433" w:rsidRDefault="00F8768C" w:rsidP="00A31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jc w:val="center"/>
        <w:rPr>
          <w:rFonts w:ascii="Georgia" w:eastAsia="Times New Roman" w:hAnsi="Georgia" w:cs="Courier New"/>
          <w:b/>
          <w:color w:val="333333"/>
          <w:sz w:val="20"/>
          <w:szCs w:val="16"/>
        </w:rPr>
      </w:pPr>
      <w:r w:rsidRPr="00A31433">
        <w:rPr>
          <w:rFonts w:ascii="Georgia" w:eastAsia="Times New Roman" w:hAnsi="Georgia" w:cs="Courier New"/>
          <w:b/>
          <w:color w:val="333333"/>
          <w:sz w:val="20"/>
          <w:szCs w:val="16"/>
        </w:rPr>
        <w:t>CONTINUING DISCLOSURE UNDERTAKING</w:t>
      </w:r>
    </w:p>
    <w:p w:rsidR="00262424" w:rsidRPr="00A31433" w:rsidRDefault="00D13C9C" w:rsidP="00A31433">
      <w:pPr>
        <w:ind w:right="2880"/>
        <w:rPr>
          <w:rFonts w:ascii="Georgia" w:hAnsi="Georgia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This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Continuing  Disclosure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 Undertaking (the "Disclosure  Undertaking") is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executed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and delivered by The Brink's Company (the "Company") and Wachovia Bank,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National  Association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 (the  "Trustee")  in  connection  with  the  issuance  of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>$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43,160,000  aggregate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principal amount of Coal Terminal Revenue Refunding Bonds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>(Dominion Terminal Associates Project--Brink's Issue), Series 2003 (the "Bonds")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Peninsula  Ports  Authority of Virginia (the  "Issuer").  The Bonds are being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issued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pursuant to an Indenture of Trust, dated as of September 1, 2003, between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Issuer and the Trustee (the  "Indenture").  The Issuer and Dominion Terminal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>Associates (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the  "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>Partnership") have entered into a Loan Agreement that has been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pledged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and assigned by the Issuer to the Trustee for  purposes of  enforcement.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Pittston  Coal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 Terminal  Corporation  ("Pittston"),  an  indirect  wholly-owned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subsidiary  of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the Company,  has agreed to make payments to the  Partnership  of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amounts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sufficient to enable it to pay the principal of and premium, if any, and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interest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on the bonds  ("Debt  Service")  pursuant  to an Amended  and  Restated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Throughput and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Handling  Agreement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 dated as of July 1, 1987, as amended,  among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>Pittston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,  the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 Partnership  and certain  other  companies  named  therein  (the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>"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Throughput  Agreement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").  Payment of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Debt  Service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has been  guaranteed  by the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>Company to the Trustee, for the benefit of the Bondholders, pursuant to a Parent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Company  Guaranty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 Agreement  dated  as of  September  1,  2003  (the  "Guaranty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>Agreement"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)  between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the Company  and the  Trustee.  The Company and the Trustee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covenant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and agree as follows: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SECTION  1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.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Purpose  of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 the  Disclosure   Undertaking. 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This  Disclosure</w:t>
      </w:r>
      <w:proofErr w:type="gramEnd"/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Undertaking  is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being  executed and delivered by the Company and the Trustee for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the  benefit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 of the  Beneficial  Owners of the Bonds and in order to assist the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Participating  Underwriters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>,  as defined in Rule 15c2-12 of the  Securities  and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Exchange  Commission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(the "SEC"),  in complying with Section (b)(5) of the Rule.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>The Company is an "obligated person" within the meaning of the Rule. As required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by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the Rule, this Disclosure  Undertaking is enforceable by Beneficial Owners of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Bonds pursuant to Section 10 of this Disclosure Undertaking.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SECTION 2.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Definitions.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 In addition to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the  definitions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 set forth in the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>Indenture,  which  apply  to  any  capitalized  term  used  in  this  Disclosure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>Undertaking, the following capitalized terms shall have the following meanings: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"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Virginia  State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  Repository"   shall  mean  any  public  or  private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repository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or entity as may be designated by the  Commonwealth  of Virginia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as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a state repository for the purpose of the Rule and recognized as such by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SEC. Currently there is no Virginia State Repository.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"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Annual  Financial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  Information"  shall  mean  the  annual  financial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information  provided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 by the Company  pursuant  to, and as  described  in,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Sections 3 and 4 of this Disclosure Undertaking.</w:t>
      </w:r>
      <w:proofErr w:type="gramEnd"/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"Beneficial Owner" shall mean any person which has the power, directly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or  indirectly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>,  to vote or  consent  with  respect  to, or to  dispose  of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ownership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of, any Bonds,  including  persons holding Bonds through nominees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or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depositories.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>&lt;PAGE&gt;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"Company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Disclosure  Representative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>"  shall mean an authorized officer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the  Company or a  designee,  or such other  officer or  employee as the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Company shall designate in writing to the Trustee from time to time.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"MSRB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"  shall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 mean  the   Municipal   Securities   Rulemaking   Board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established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in accordance  with the  provisions of Section  15B(b(1) of the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1934 Act.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"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National  Repository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>" shall mean any Nationally  Recognized Municipal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Securities Information Repository for purposes of the Rule. Currently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,  the</w:t>
      </w:r>
      <w:proofErr w:type="gramEnd"/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following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are National Repositories: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    Bloomberg Municipal Repository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    100 Business Park Drive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lastRenderedPageBreak/>
        <w:t xml:space="preserve">                  Skillman, New Jersey 08558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    Phone: (609) 279-3225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    Fax: (609) 279-5962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    http://www.bloomberg.com/markets/muni_contactinfo.html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    Email: munis@bloomberg.com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    DPC Data Inc.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    One Executive Drive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    Fort Lee, NJ 07024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    Phone: (201) 346-0701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    Fax: (201) 947-0107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    http://www.dpcdata.com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    Email: nrmsir@dpcdata.com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    FT Interactive Data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    Attn: NRMSIR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    100 Williams Street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    New York, New York 10038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    Phone: (212) 771-6999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    Fax: (212) 771-7390 (Secondary Market Information)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    (212) 771-7391 (Primary Market Information)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    http://www.interactivedata.com Email: nrmsir@ftid.com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    Standard &amp; Poor's J. J. Kenny Repository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    55 Water Street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    45th Floor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    New York, NY 10041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    Phone: (212) 438-4595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    Fax: (212) 438-3975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    www.jjkenny.com/jjkenny/pser_descrip_data_rep.html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    Email: nrmsir_repository@sandp.com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                         2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>&lt;PAGE&gt;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"Repository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"  shall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mean each  National  Repository  and the  Virginia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State Repository, if any.</w:t>
      </w:r>
      <w:proofErr w:type="gramEnd"/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"Rule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"  shall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 mean Rule  15c2-12(b)(5)  adopted  by the SEC under the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Securities  Exchange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 Act of 1934,  as the same may be amended from time to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time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("1934 Act").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"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Specified  Events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>"  shall mean any of the events with  respect to the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Bonds listed in Section 5(a) of this Disclosure Undertaking.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SECTION 3.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Provision of Annual Financial Information.</w:t>
      </w:r>
      <w:proofErr w:type="gramEnd"/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(a) The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Company  shall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 provide  to each  Repository  and  to  the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Trustee its Annual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Financial  Information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in compliance with the requirements of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>Section 4 of this Disclosure Undertaking no later than 10 days after the time it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is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required  to file its Form 10-K with the SEC (as such time may be  extended),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or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120 days after the end of its fiscal year (whichever is later) subject to the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grace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period  provided in subsection (c), for so long as the Company is required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file reports under the 1934 Act. The Company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Disclosure  Representative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shall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advise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the Trustee of the Company's  calculation  of the  applicable due date in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order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for the Trustee to comply  with  subsection  (c).  The Company may satisfy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such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obligations by providing to each National Repository and the Virginia State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>Repository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,  if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any, an annual written notice  indicating that the annual filing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Form 10-K filed with the SEC in accordance  with SEC rules under the 1934 Act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constitute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the Company's Annual Financial Information for such year.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(b) The Company will prepare its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Annual  Financial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Information  in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accordance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with those accounting  principles  applicable to the periodic reports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it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is required to file with the SEC.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(c) If, on the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date  specified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 in  subsection  (a) for  providing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Annual Financial Information to Repositories, the Trustee has not received a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copy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of the Annual Financial Information,  the Trustee shall contact the Company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lastRenderedPageBreak/>
        <w:t>Disclosure  Representative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 to  determine if the Company is in  compliance  with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subsection  (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a).  If the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Company  advises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the Trustee  that it has not filed its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Annual  Financial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 Information  within a grace period of 10 Business  Days after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being  contacted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 by the  Trustee,  the  Trustee  shall  file a notice  with the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Repositories  generally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 as set  forth  in  Exhibit  A and as  required  by Rule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>15c2-12(b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)(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>5)(</w:t>
      </w:r>
      <w:proofErr w:type="spellStart"/>
      <w:r w:rsidRPr="00A31433">
        <w:rPr>
          <w:rFonts w:ascii="Georgia" w:hAnsi="Georgia"/>
          <w:color w:val="333333"/>
          <w:sz w:val="16"/>
          <w:szCs w:val="16"/>
        </w:rPr>
        <w:t>i</w:t>
      </w:r>
      <w:proofErr w:type="spellEnd"/>
      <w:r w:rsidRPr="00A31433">
        <w:rPr>
          <w:rFonts w:ascii="Georgia" w:hAnsi="Georgia"/>
          <w:color w:val="333333"/>
          <w:sz w:val="16"/>
          <w:szCs w:val="16"/>
        </w:rPr>
        <w:t>)(D) and with a copy to the Issuer.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SECTION 4.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Content of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Annual  Financial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 Information.  The Company's Annual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Financial  Information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shall consist of financial information and operating data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contained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in Form 10-K referenced in the Official  Statement  including  audited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financial  statements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 which the Company has filed or is permitted to file under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1934 Act.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SECTION 5.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Reporting of Specified Events.</w:t>
      </w:r>
      <w:proofErr w:type="gramEnd"/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(a) This Section 5 shall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govern  the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 giving  of  notices  of  the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>occurrence  of any  of the  following  events  with  respect  to the  Bonds,  if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material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>: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1.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principal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and interest payment delinquencies;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                         3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>&lt;PAGE&gt;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2.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non-payment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related defaults;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3.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unscheduled  draws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  on   debt  service  reserves   reflecting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financial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difficulties;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4.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unscheduled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draws on credit enhancements  reflecting financial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difficulties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>;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5.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substitution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of   credit  or  liquidity  providers,  or  their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failure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to perform;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6.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adverse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tax opinions or events affecting the tax-exempt status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the security;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7.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modifications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to rights of security holders;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8.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bond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calls;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9.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defeasances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>;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10.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release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>,  substitution, or sale of property securing repayment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the securities; and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11.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rating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changes.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(b) The Trustee, upon obtaining actual knowledge of the occurrence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any of the Specified  Events,  shall promptly contact the Company  Disclosure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>Representative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,  shall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 inform  such  person  of any  Specified  Event  that has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occurred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>,  and shall  request  that the Company  promptly  notify the Trustee in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writing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whether to report the event pursuant to subsection (e).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(c) If the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Company  determines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 that the occurrence of a Specified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>Event is material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,  the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Company Disclosure  Representative shall promptly notify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Trustee in writing.  Such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notice  shall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 instruct  the Trustee to report the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occurrence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pursuant to subsection (e).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(d) If the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Company  determines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 that the occurrence of a Specified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>Event is not material, the Company Disclosure Representative shall so notify the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Trustee  in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writing  and  instruct  the  Trustee  not to report  the  occurrence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pursuant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to subsection (e).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(e)  If   the   Trustee   has 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been  instructed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 by  the  Company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Disclosure  Representative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 to report the occurrence of a Specified  Event,  the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Trustee shall file a notice of such occurrence with each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National  Repository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or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MSRB and the Virginia  State  Repository,  if any. The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Trustee  shall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not be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lastRenderedPageBreak/>
        <w:t>obligated  to  report  the  occurrence  of a  Specified  Event  if  there  is no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instruction  from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the Company  Disclosure  Representative.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Notwithstanding  the</w:t>
      </w:r>
      <w:proofErr w:type="gramEnd"/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foregoing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>: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(</w:t>
      </w:r>
      <w:proofErr w:type="spellStart"/>
      <w:r w:rsidRPr="00A31433">
        <w:rPr>
          <w:rFonts w:ascii="Georgia" w:hAnsi="Georgia"/>
          <w:color w:val="333333"/>
          <w:sz w:val="16"/>
          <w:szCs w:val="16"/>
        </w:rPr>
        <w:t>i</w:t>
      </w:r>
      <w:proofErr w:type="spellEnd"/>
      <w:r w:rsidRPr="00A31433">
        <w:rPr>
          <w:rFonts w:ascii="Georgia" w:hAnsi="Georgia"/>
          <w:color w:val="333333"/>
          <w:sz w:val="16"/>
          <w:szCs w:val="16"/>
        </w:rPr>
        <w:t xml:space="preserve">)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notice  of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the  occurrence of a Specified  Event  described in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subsections  (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>a)(1),  (4) or (5) shall be given by the Trustee  unless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Company Disclosure  Representative  gives the Trustee  affirmative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instructions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not to disclose such occurrence; and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                         4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>&lt;PAGE&gt;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(ii)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notice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of Specified  Events  described in subsections  (a)(8)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(9) need not be given under this  subsection  any earlier than the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notice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(if any) of the underlying event is given to Beneficial  Owners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affected Bonds pursuant to the Indenture.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SECTION 6.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Termination of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Reporting  Obligation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>.  The Company's obligations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under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this Disclosure Undertaking shall terminate if the Company is no longer an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obligated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person within the meaning of the Rule. The Company's obligations under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this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Disclosure Undertaking shall terminate upon the maturity, defeasance, prior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redemption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or payment in full of all of the Bonds.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SECTION 7.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Substitution of Obligated Person.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The Company shall not transfer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its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obligations  under the Guaranty  Agreement  unless the transferee  agrees to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assume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all the obligations of the Company under this Disclosure Undertaking.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SECTION 8.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Amendment:  Waiver.  Notwithstanding any other provision of this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Disclosure  Undertaking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>,  the Company and the Trustee may amend this  Disclosure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Undertaking  (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>and the Trustee shall consent in its discretion  (such consent not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to be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unreasonably  withheld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>) to any amendment so requested by the Company), and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provision of this Disclosure Undertaking may be waived, if such amendment or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waiver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is supported by an opinion of counsel  reasonably  acceptable  to each of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Company and the Trustee,  to the effect that such  amendment or waiver would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not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>, in and of itself,  cause the undertakings herein to violate the Rule taking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into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account any subsequent change in or official interpretation of the Rule.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SECTION 9.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Additional  Information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>.  Nothing in this Disclosure Undertaking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shall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be deemed to prevent the Company from disseminating any other information,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using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the means of dissemination set forth in this Disclosure Undertaking or any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other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means of  communication,  or including any other information in any Annual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Financial  Information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or notice of occurrence of a Specified Event, in addition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that which is required by this Disclosure Undertaking. If the Company chooses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include any  information  in any Annual  Financial  Information  or notice of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occurrence  of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a  Specified  Event in  addition  to that  which is  specifically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required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by this  Disclosure  Undertaking,  the Company shall have no obligation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under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this  Agreement  to update  such  information  or include it in any future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Annual Financial Information or notice of occurrence of a Specified Event.</w:t>
      </w:r>
      <w:proofErr w:type="gramEnd"/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SECTION  10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.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Default.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 (a) In the event of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a  failure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 of the  Company  to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provide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to the Repositories  the Annual  Financial  Information as undertaken by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Company in this Disclosure  Undertaking,  the Beneficial  Owner of any Bonds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may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take such actions as may be necessary  and  appropriate,  including  seeking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mandamus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or specific  performance by court order, to cause the Company to comply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with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its  obligations to provide Annual  Financial  Information or notices under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this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Disclosure Undertaking.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(b)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Notwithstanding  the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 foregoing, no  Beneficial Owner  of  the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>Bonds  shall  have  the  right to  challenge  the  content  or  adequacy  of the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>information  provided  pursuant  to  Sections  3,  4  or 5  of  this  Disclosure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>Undertaking by mandamus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,  specific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 performance or other  equitable  proceedings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unless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the Company  shall have been given ninety (90) days  written  notice by a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>Beneficial  Owner  of  the  Bonds  to  remedy  the  alleged  inadequacy  of  the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information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provided and unless Beneficial Owners of Bonds representing at least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>25%  aggregate  principal  amount  of  Outstanding  Bonds  shall  join  in  such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proceedings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>.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                         5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>&lt;PAGE&gt;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(c)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A  default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 under  this  Disclosure  Undertaking  shall not be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deemed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an Event of Default under the Indenture or the Bonds, and the sole remedy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under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this Disclosure  Undertaking in the event of any failure of the Company or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Trustee to comply  with this  Disclosure  Undertaking  shall be an action to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compel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performance.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SECTION 11.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Duties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,  Immunities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and  Liabilities of Trustee.  Article IX of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Indenture is hereby made  applicable to this  Disclosure  Undertaking  as if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this  Disclosure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 Undertaking  were (solely for this  purpose)  contained in the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Indenture.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The Trustee shall have only such duties as are specifically set forth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in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this Disclosure Undertaking, and the Company agrees to indemnify and save the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>Trustee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,  its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officers,  directors,  employees and agents,  harmless against any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liabilities  which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it may incur arising out of or in the exercise or performance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its powers and duties hereunder,  including the costs and expenses (including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attorneys  fees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and expenses) of defending  against any claim of liability,  but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excluding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liabilities due to its own negligence or willful misconduct.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SECTION 12.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Beneficiaries.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 This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Disclosure  Undertaking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shall inure solely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the benefit of the Company,  the Trustee and  Beneficial  Owners from time to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time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of the Bonds, and shall create no rights in any other person or entity.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SECTION 13.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Counterparts.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This  Disclosure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 Undertaking may be executed in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several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counterparts,  each of which shall be an original and all of which shall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constitute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but one and the same instrument.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SECTION 14.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Governing Law.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This Disclosure Undertaking shall be governed by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laws of the State of New York.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                         6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>&lt;PAGE&gt;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>Date:  September 24, 2003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                                       THE BRINK'S COMPANY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               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By  /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s/ James B. </w:t>
      </w:r>
      <w:proofErr w:type="spellStart"/>
      <w:r w:rsidRPr="00A31433">
        <w:rPr>
          <w:rFonts w:ascii="Georgia" w:hAnsi="Georgia"/>
          <w:color w:val="333333"/>
          <w:sz w:val="16"/>
          <w:szCs w:val="16"/>
        </w:rPr>
        <w:t>Hartough</w:t>
      </w:r>
      <w:proofErr w:type="spellEnd"/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                     ---------------------------------------------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                 Name:   James B. </w:t>
      </w:r>
      <w:proofErr w:type="spellStart"/>
      <w:r w:rsidRPr="00A31433">
        <w:rPr>
          <w:rFonts w:ascii="Georgia" w:hAnsi="Georgia"/>
          <w:color w:val="333333"/>
          <w:sz w:val="16"/>
          <w:szCs w:val="16"/>
        </w:rPr>
        <w:t>Hartough</w:t>
      </w:r>
      <w:proofErr w:type="spellEnd"/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                 Title:  Vice President--Corporate Finance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                       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Treasurer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                 WACHOVIA BANK, NATIONAL ASSOCIATION, as Trustee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               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By  /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>s/ Elizabeth A. Boyd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                     ---------------------------------------------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                 Name:   Elizabeth A. Boyd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                 Title:  Corporate Trust Officer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                         7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>&lt;PAGE&gt;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                      EXHIBIT A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          NOTICE TO REPOSITORIES REGARDING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                FINANCIAL INFORMATION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lastRenderedPageBreak/>
        <w:t>Name of Issuer:         Peninsula Ports Authority of Virginia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>Name of Bond Issue:     $43,160,000 Coal Terminal Revenue Refunding Bonds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          (Dominion Terminal Associates Project--Brink's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          Issue) Series 2003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>Name of Company:        The Brink's Company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>Date of Issuance:       September 24, 2003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NOTICE  IS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 HEREBY  GIVEN  that the  Company  has not yet  provided  Annual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Financial  Information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 with  respect  to the  above-named  Bonds.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The  Company</w:t>
      </w:r>
      <w:proofErr w:type="gramEnd"/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31433">
        <w:rPr>
          <w:rFonts w:ascii="Georgia" w:hAnsi="Georgia"/>
          <w:color w:val="333333"/>
          <w:sz w:val="16"/>
          <w:szCs w:val="16"/>
        </w:rPr>
        <w:t>anticipates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that the Annual Financial Information will be filed by [date].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>Dated: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----------------------------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        Wachovia Bank, National Association,</w:t>
      </w:r>
    </w:p>
    <w:p w:rsidR="00F8768C" w:rsidRPr="00A31433" w:rsidRDefault="00F8768C" w:rsidP="00A3143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31433">
        <w:rPr>
          <w:rFonts w:ascii="Georgia" w:hAnsi="Georgia"/>
          <w:color w:val="333333"/>
          <w:sz w:val="16"/>
          <w:szCs w:val="16"/>
        </w:rPr>
        <w:t xml:space="preserve">                        </w:t>
      </w:r>
      <w:proofErr w:type="gramStart"/>
      <w:r w:rsidRPr="00A31433">
        <w:rPr>
          <w:rFonts w:ascii="Georgia" w:hAnsi="Georgia"/>
          <w:color w:val="333333"/>
          <w:sz w:val="16"/>
          <w:szCs w:val="16"/>
        </w:rPr>
        <w:t>on</w:t>
      </w:r>
      <w:proofErr w:type="gramEnd"/>
      <w:r w:rsidRPr="00A31433">
        <w:rPr>
          <w:rFonts w:ascii="Georgia" w:hAnsi="Georgia"/>
          <w:color w:val="333333"/>
          <w:sz w:val="16"/>
          <w:szCs w:val="16"/>
        </w:rPr>
        <w:t xml:space="preserve"> behalf of THE BRINK'S COMPANY</w:t>
      </w:r>
    </w:p>
    <w:p w:rsidR="00A31433" w:rsidRDefault="00A31433" w:rsidP="00A31433">
      <w:pPr>
        <w:ind w:right="2880"/>
        <w:rPr>
          <w:rFonts w:ascii="Georgia" w:hAnsi="Georgia"/>
          <w:sz w:val="14"/>
          <w:szCs w:val="16"/>
        </w:rPr>
      </w:pPr>
    </w:p>
    <w:p w:rsidR="00F8768C" w:rsidRPr="00A31433" w:rsidRDefault="00A31433" w:rsidP="00A31433">
      <w:pPr>
        <w:ind w:right="2880"/>
        <w:rPr>
          <w:rFonts w:ascii="Georgia" w:hAnsi="Georgia"/>
          <w:b/>
          <w:sz w:val="14"/>
          <w:szCs w:val="16"/>
        </w:rPr>
      </w:pPr>
      <w:r w:rsidRPr="00A31433">
        <w:rPr>
          <w:rFonts w:ascii="Georgia" w:hAnsi="Georgia"/>
          <w:sz w:val="14"/>
          <w:szCs w:val="16"/>
        </w:rPr>
        <w:t xml:space="preserve">More at </w:t>
      </w:r>
      <w:r w:rsidRPr="00A31433">
        <w:rPr>
          <w:rFonts w:ascii="Georgia" w:hAnsi="Georgia"/>
          <w:b/>
          <w:sz w:val="14"/>
          <w:szCs w:val="16"/>
        </w:rPr>
        <w:t>agreements.org</w:t>
      </w:r>
    </w:p>
    <w:sectPr w:rsidR="00F8768C" w:rsidRPr="00A31433" w:rsidSect="00453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768C"/>
    <w:rsid w:val="001C4F49"/>
    <w:rsid w:val="002A018D"/>
    <w:rsid w:val="004033A1"/>
    <w:rsid w:val="004531CA"/>
    <w:rsid w:val="00A31433"/>
    <w:rsid w:val="00D13C9C"/>
    <w:rsid w:val="00F8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7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768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2737</Words>
  <Characters>15605</Characters>
  <Application>Microsoft Office Word</Application>
  <DocSecurity>0</DocSecurity>
  <Lines>130</Lines>
  <Paragraphs>36</Paragraphs>
  <ScaleCrop>false</ScaleCrop>
  <Company>Searchmedia</Company>
  <LinksUpToDate>false</LinksUpToDate>
  <CharactersWithSpaces>18306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2</cp:revision>
  <dcterms:created xsi:type="dcterms:W3CDTF">2012-01-05T05:56:00Z</dcterms:created>
  <dcterms:modified xsi:type="dcterms:W3CDTF">2012-01-05T05:56:00Z</dcterms:modified>
</cp:coreProperties>
</file>