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AD" w:rsidRPr="00FB60AD" w:rsidRDefault="00FB60AD" w:rsidP="00FB60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36"/>
          <w:szCs w:val="20"/>
        </w:rPr>
      </w:pPr>
      <w:r w:rsidRPr="00FB60AD">
        <w:rPr>
          <w:rFonts w:ascii="Courier New" w:eastAsia="Times New Roman" w:hAnsi="Courier New" w:cs="Courier New"/>
          <w:b/>
          <w:color w:val="333333"/>
          <w:sz w:val="36"/>
          <w:szCs w:val="20"/>
        </w:rPr>
        <w:t>EXCESS BENEFIT PLAN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EXCESS BENEFIT PLAN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OF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THE PERKIN-ELMER CORPORATION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Effective August 1, 1984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Restated August 1, 1989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Amended June 30, 1993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Restated October 1, 1995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Amended April 1, 2000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Amended August 17, 2000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Working Copy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Incorporating First and Second Amendments to Plan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INDEX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-----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&lt;TABLE&gt;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&lt;CAPTION&gt;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Page No.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--------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&lt;S&gt;                        &lt;C&gt;                                                  &lt;C&gt;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ARTICLE 1                  Definitions                                          1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ARTICLE 2                  Purpose of Plan                                      3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ARTICLE 3                  Eligibility                                          4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ARTICLE 4                  Benefits                                             5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ARTICLE 5                  Administration                                       7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ARTICLE 6                  Amendment and Termination                            8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ARTICLE 7                  Miscellaneous                                        9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&lt;/TABLE&gt;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THE EXCESS BENEFIT PLAN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OF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THE PERKIN-ELMER CORPORATION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The Perkin-Elmer Corporation, a New York corporation having its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principal place of business in Norwalk, Connecticut, hereby restates as of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October 1, 1995 The Excess Benefit Plan of The Perkin-Elmer Corporation which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was effective as of August 1, 1984.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ARTICLE 1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Definitions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The words and phrases defined hereinafter shall have the following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meaning: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1.1 - Act.  The Employee Retirement Income Security Act of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1974.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Section 1.2 - Beneficiary. The person or persons named under the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provisions of Section 4.4 of this Plan.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1.3 - Board of Directors. The Board of Directors of the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Company.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1.4 - Code. The Internal Revenue Code of 1986, as amended,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or as it may be amended from time to time.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1.5 - Company. The Perkin-Elmer Corporation, a New York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corporation, or any successor to it in ownership of all or substantially all of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its assets.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1.6 - Committee. The Committee appointed by the Board of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Directors as provided for in Article XII of The Employee Pension Plan of The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Perkin-Elmer Corporation.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1.7 - Effective Date. August 1, 1984. The effective date of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restatement is October 1, 1995.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1.8 - Employee. Any person, including any officer or director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who is employed in the service of the Company and who is a participant in the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Pension Plan or the Savings Plan.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1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1.9 - Pension Plan. The Employee Pension Plan of The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Perkin-Elmer Corporation formerly known as the Employee Retirement Plan of The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Perkin-Elmer Corporation.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1.10 - Plan. The Excess Benefit Plan of The Perkin-Elmer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Corporation.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1.11 - Plan Year. The period August 1, 1992 through June 30,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1993 shall constitute a short Plan Year. Thereafter, a Plan Year shall mean each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twelve (12) consecutive month period from July 1 to the next succeeding June 30.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1.12 - Savings Plan. The Employee Savings Plan of The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Perkin-Elmer Corporation formerly known as the Profit Sharing and Savings Plan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Perkin-Elmer Corporation.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Any word or phrase that is not a defined term in this section, which is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 defined word or term in either the Savings Plan or Pension Plan and is used in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Plan, shall have the same meaning as the Plan in which it appears.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2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ARTICLE 2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Purpose of Plan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2.1 - Purpose. This Plan is designed to provide retirement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benefits payable out of the general assets of the Company where benefits cannot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 paid under the Pension Plan and/or contributions are limited under the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Savings Plan because of the application of Code Section 415 and Code Section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401(a)(17) and the provisions of the Pension Plan and/or the Savings Plan which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implement such sections.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3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ARTICLE 3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Eligibility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3.1 - Eligibility. Any Employee or his Beneficiary shall be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eligible for coverage under this Plan if such Employee is an officer of the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Company or is highly compensated within the meaning of Code Section 414(q).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4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ARTICLE 4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Benefits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Section 4.1 - Amount of Benefits. The benefit payable under this Plan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be equal to the sum of the following amounts: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a)    the benefit, if any, which, when calculated under the Pension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Plan without taking into account the provisions of the Pension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Plan dealing with limits on pensions imposed by Code Section 415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and Code Section 401(a)(17), is in excess of the benefit payable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to or on behalf of the Employee under the Pension Plan after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taking into account such provisions; and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b)    an amount equal to the Automatic Company Contributions and/or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Company Matching Contributions which would have been allocated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on behalf of the Employee under Article III of the Savings Plan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if the limitations of Code Sections 401(a)(17) and 415 were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inapplicable, adjusted to take into account investment income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and gain or loss experienced by Vanguard LifeStrategy Moderate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Growth Fund of the Savings Plan. Should any Automatic Company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Contributions and/or Company Matching Contributions be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inadvertently allocated to the Employee's Account in the Savings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Plan in excess of the limitations of Section 401(a)(17) and/or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Section 415, upon correction in the Savings Plan, the Employee's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account in this Plan will be credited with the actual income and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gain or loss experienced in the Savings Plan.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Section 4.2 - Form of Benefit Payments. Benefits payable to or on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behalf of an Employee or his Beneficiary resulting from the provisions of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subsection 4.1(a) shall be paid in monthly installments after adjustment in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accordance with the optional form of benefit payable elected under the Pension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Plan. Benefits payable to or on behalf of an Employee or his Beneficiary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resulting from the provisions of subsection 4.1(b) shall be paid in cash in a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single lump sum or in installments in the form of a term-certain annuity, a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single life annuity or a joint and survivor annuity, or by a combination of such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methods, as determined by the Committee in its discretion.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Section 4.3 - Time of Benefit Payments. Benefits due under this Plan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be paid at such time or times following the Employee's termination,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retirement or death as the Committee in its discretion determines.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5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Section 4.4 - Beneficiary in the Event of Death. Upon the death of an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Employee, any remaining benefits due under this Plan to an Employee other than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benefits resulting from subsection 4.1(a) shall be distributed to (1) the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Beneficiary designated by the Employee under this Plan, or if none, (2) the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Beneficiary designated by the Employee under the Pension Plan, or if none, (3)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Beneficiary designated by the Employee under the Savings Plan, or if none,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(4) the estate of the deceased Employee.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The designation of Beneficiary under this Plan shall be made on a form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specified by the Committee and may be changed from time to time in the manner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prescribed by the Committee.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4.5 - Benefits Unfunded. Benefits payable under this Plan shall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 paid by the Company each year out of its general assets and shall not be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funded in any manner.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4.6 - Vesting. An Employee shall not have a right to a benefit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under this Plan unless: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a)   for purposes of the Section 4.1(a) benefit, he has five (5) years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of vesting service under the Pension Plan; and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b)   for purposes of the Section 4.1(b) benefit, he has completed years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of vesting service under the Savings Plan in accordance with the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following schedule: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&lt;TABLE&gt;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&lt;CAPTION&gt;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Years of Vesting Service                              Vested Percentage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------------------------                              -----------------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&lt;S&gt;                                                     &lt;C&gt;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Less than 1                                               0%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1 but less than 2                                        25%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2 but less than 3                                        50%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3 but less than 4                                        75%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4 or more                                               100%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&lt;/TABLE&gt;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                                                                   6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ARTICLE 5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Administration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5.1 - Duties of Committee. This Plan shall be administered by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Committee in accordance with its terms and purposes. The Committee shall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determine the amount and manner of payments of the benefits due to or on behalf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each Employee and/or his Beneficiary from this Plan and shall cause them to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 paid accordingly.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5.2 - Finality of Decisions. The decisions made by and the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actions taken by the Committee in the administration of this Plan shall be final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and conclusive on all persons, and the members of the Committee shall not be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subject to individual liability with respect to this Plan.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5.3 - Claims Procedure. A claim for benefits under the Plan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must be made to the Committee in writing. The Committee shall provide adequate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notice in writing within sixty (60) days of the receipt of the claim for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benefits to any Participant, Contingent Annuitant or Beneficiary whose claim for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benefits under the Plan has been denied, setting forth the specific reasons for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such denial, written in as simple language as possible. If a claim is denied, in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whole or in part, the Committee shall send the claimant a notice of denial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explaining the reasons for denial of the claim. A claimant whose claim has been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denied, or his authorized representative, may request a review of the denial,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but such a request must be in writing, and must be submitted to the Committee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within ninety (90) days after the claimant's receipt of the notice of denial.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Upon appeal for review by a claimant whose claim for benefits from the Plan has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been denied in whole or in part, the claimant shall be given an opportunity to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review the Plan document with a representative of the Committee and shall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further be given the opportunity to submit in writing any statement or comments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material or relevant to the claim.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The review of a claim which has been denied shall be made by the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Committee within sixty (60) days of the receipt of the request for review,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unless the Committee determines that special circumstances required additional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time, in which case a decision shall be rendered not later than one hundred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twenty (120) days after receipt of the request for review. The decision of the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review shall be in writing and shall include specific reasons for the decision,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written in as simple language as possible with specific reference to the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pertinent Plan provisions on which the decision is based.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7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ARTICLE 6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Amendment and Termination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6.1 - Amendment and Termination. While the Company intends to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maintain this Plan in conjunction with the Pension Plan and the Savings Plan for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 long as necessary, the Company acting through its Board, reserves the right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amend and/or terminate it at any time for whatever reasons it may deem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appropriate.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8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ARTICLE 7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Miscellaneous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7.1 - No Employment Rights. Nothing contained in this Plan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be construed as a contract of employment between the Company and any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Employee, or as a right of any Employee to be continued in employment or as a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limitation of the right of the Company to discharge any Employee with or without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cause.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7.2 - Unsecured Creditor. Employees and their Beneficiaries,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heirs and successors under this Plan shall have solely those rights of an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unsecured creditor of the Company. Any and all assets of the Company shall not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 deemed to be held in trust for any Employee, their Beneficiaries, heirs and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successors, nor shall any assets be considered security for the performance of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obligations of the Company and said assets shall at all times remain unpledged,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unrestricted general assets of the Company. The Company's obligation under the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Plan shall be an unsecured and unfunded promise to pay benefits at a future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date.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7.3 - Non-Assignability. The Participant and their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Beneficiaries, heirs and successors shall not have any right to commute, sell,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pledge, assign, transfer or otherwise convey the right to receive any payment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under this Plan. The right to any payment of benefit shall be non-assignable and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non-transferable.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7.4 - Withholding Taxes. The Committee may take any appropriate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arrangements to deduct from all amounts paid under the Plan any taxes required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be withheld by any government or governmental agency.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7.5 - Invalidity of Certain Provisions. If any provision of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Plan is held invalid or unenforceable, such invalidity or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unenforceabilility shall not affect any other provision hereof and this Plan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shall be construed and enforced as if such provision had not been included.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7.6 - Incapacity. In the event that any Participant is unable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to care for his affairs because of illness or accident, any payment due may be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paid to the Participant's spouse, parent, brother, sister or other person deemed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the Committee to have incurred expenses for the care of such Participant,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unless a duly qualified guardian or other legal representative has been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appointed.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9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Section 7.7 - Law Applicable.  This Plan shall be governed by the laws</w:t>
      </w:r>
    </w:p>
    <w:p w:rsidR="00FB60AD" w:rsidRDefault="00FB60AD" w:rsidP="00FB60A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of the State of Connecticut.</w:t>
      </w:r>
    </w:p>
    <w:p w:rsidR="00262424" w:rsidRDefault="00FB60AD"/>
    <w:sectPr w:rsidR="00262424" w:rsidSect="005E7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60AD"/>
    <w:rsid w:val="001C4F49"/>
    <w:rsid w:val="002A018D"/>
    <w:rsid w:val="005E7661"/>
    <w:rsid w:val="00FB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6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60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2348</Words>
  <Characters>13385</Characters>
  <Application>Microsoft Office Word</Application>
  <DocSecurity>0</DocSecurity>
  <Lines>111</Lines>
  <Paragraphs>31</Paragraphs>
  <ScaleCrop>false</ScaleCrop>
  <Company>Searchmedia</Company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2011-11-01T09:59:00Z</dcterms:created>
  <dcterms:modified xsi:type="dcterms:W3CDTF">2011-11-01T09:59:00Z</dcterms:modified>
</cp:coreProperties>
</file>